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hint="eastAsia" w:ascii="黑体" w:eastAsia="黑体" w:cs="黑体"/>
          <w:b/>
          <w:bCs/>
          <w:sz w:val="96"/>
          <w:szCs w:val="96"/>
        </w:rPr>
        <w:t>教务处通知</w:t>
      </w:r>
    </w:p>
    <w:p>
      <w:pPr>
        <w:spacing w:line="480" w:lineRule="exact"/>
        <w:ind w:firstLine="103" w:firstLineChars="49"/>
        <w:rPr>
          <w:b/>
          <w:bCs/>
        </w:rPr>
      </w:pPr>
      <w:r>
        <w:rPr>
          <w:rFonts w:hint="eastAsia" w:cs="宋体"/>
          <w:b/>
          <w:bCs/>
          <w:color w:val="auto"/>
        </w:rPr>
        <w:t>第</w:t>
      </w:r>
      <w:r>
        <w:rPr>
          <w:rFonts w:hint="eastAsia"/>
          <w:b/>
          <w:bCs/>
          <w:color w:val="auto"/>
          <w:lang w:val="en-US" w:eastAsia="zh-CN"/>
        </w:rPr>
        <w:t>113</w:t>
      </w:r>
      <w:r>
        <w:rPr>
          <w:rFonts w:hint="eastAsia" w:cs="宋体"/>
          <w:b/>
          <w:bCs/>
          <w:color w:val="auto"/>
        </w:rPr>
        <w:t>号</w:t>
      </w:r>
      <w:r>
        <w:rPr>
          <w:b/>
          <w:bCs/>
          <w:color w:val="auto"/>
        </w:rPr>
        <w:t xml:space="preserve"> </w:t>
      </w:r>
      <w:r>
        <w:rPr>
          <w:rFonts w:hint="eastAsia" w:cs="宋体"/>
          <w:b/>
          <w:bCs/>
          <w:color w:val="auto"/>
        </w:rPr>
        <w:t>（总第</w:t>
      </w:r>
      <w:r>
        <w:rPr>
          <w:rFonts w:hint="eastAsia"/>
          <w:b/>
          <w:bCs/>
          <w:color w:val="auto"/>
        </w:rPr>
        <w:t>7</w:t>
      </w:r>
      <w:r>
        <w:rPr>
          <w:rFonts w:hint="eastAsia"/>
          <w:b/>
          <w:bCs/>
          <w:color w:val="auto"/>
          <w:lang w:val="en-US" w:eastAsia="zh-CN"/>
        </w:rPr>
        <w:t>86</w:t>
      </w:r>
      <w:r>
        <w:rPr>
          <w:rFonts w:hint="eastAsia" w:cs="宋体"/>
          <w:b/>
          <w:bCs/>
          <w:color w:val="auto"/>
        </w:rPr>
        <w:t>号）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  <w:lang w:val="en-US" w:eastAsia="zh-CN"/>
        </w:rPr>
        <w:t xml:space="preserve"> </w:t>
      </w:r>
      <w:r>
        <w:rPr>
          <w:rFonts w:ascii="宋体" w:hAnsi="宋体"/>
          <w:b/>
          <w:bCs/>
        </w:rPr>
        <w:t>20</w:t>
      </w:r>
      <w:r>
        <w:rPr>
          <w:rFonts w:hint="eastAsia" w:ascii="宋体" w:hAnsi="宋体"/>
          <w:b/>
          <w:bCs/>
        </w:rPr>
        <w:t>2</w:t>
      </w:r>
      <w:r>
        <w:rPr>
          <w:rFonts w:hint="eastAsia" w:ascii="宋体" w:hAnsi="宋体"/>
          <w:b/>
          <w:bCs/>
          <w:lang w:val="en-US" w:eastAsia="zh-CN"/>
        </w:rPr>
        <w:t>1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  <w:lang w:val="en-US" w:eastAsia="zh-CN"/>
        </w:rPr>
        <w:t>3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  <w:lang w:val="en-US" w:eastAsia="zh-CN"/>
        </w:rPr>
        <w:t>15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 w:cs="宋体"/>
          <w:b/>
          <w:bCs/>
        </w:rPr>
        <w:t>吉林师范大学博达学院教务处</w:t>
      </w:r>
    </w:p>
    <w:tbl>
      <w:tblPr>
        <w:tblStyle w:val="5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665" w:type="dxa"/>
            <w:tcBorders>
              <w:top w:val="thinThickSmallGap" w:color="auto" w:sz="24" w:space="0"/>
            </w:tcBorders>
          </w:tcPr>
          <w:p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>
      <w:pPr>
        <w:widowControl/>
        <w:spacing w:line="360" w:lineRule="auto"/>
        <w:jc w:val="center"/>
        <w:outlineLvl w:val="0"/>
        <w:rPr>
          <w:rFonts w:ascii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吉林师范大学博达学院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关于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-20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21学年度第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学期期初教学检查安排的通知</w:t>
      </w:r>
    </w:p>
    <w:p>
      <w:pPr>
        <w:spacing w:line="360" w:lineRule="auto"/>
        <w:jc w:val="center"/>
        <w:rPr>
          <w:rFonts w:ascii="宋体"/>
          <w:b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各教学单位：</w:t>
      </w:r>
    </w:p>
    <w:p>
      <w:pPr>
        <w:widowControl/>
        <w:shd w:val="clear" w:color="auto" w:fill="FFFFFF"/>
        <w:snapToGrid w:val="0"/>
        <w:spacing w:line="360" w:lineRule="auto"/>
        <w:ind w:firstLine="618" w:firstLineChars="221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为确保新学期教学工作稳定有序开展，教务处将组织人员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对全校期初教学工作准备及运行情况进行检查，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现将有关事项通知如下。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一、检查时间</w:t>
      </w:r>
    </w:p>
    <w:p>
      <w:pPr>
        <w:widowControl/>
        <w:shd w:val="clear" w:color="auto" w:fill="FFFFFF"/>
        <w:snapToGrid w:val="0"/>
        <w:spacing w:line="360" w:lineRule="auto"/>
        <w:ind w:right="-334" w:firstLine="560" w:firstLineChars="20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第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周至第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周（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日至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26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日）。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二、检查内容</w:t>
      </w:r>
    </w:p>
    <w:p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（一）常规检查内容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各类教室、实验室的准备及卫生情况。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65" w:firstLineChars="202"/>
        <w:jc w:val="left"/>
        <w:rPr>
          <w:rFonts w:ascii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2. 学生与教师所用教材发放情况。</w:t>
      </w:r>
    </w:p>
    <w:p>
      <w:pPr>
        <w:widowControl/>
        <w:adjustRightInd w:val="0"/>
        <w:snapToGrid w:val="0"/>
        <w:spacing w:line="360" w:lineRule="auto"/>
        <w:ind w:firstLine="557" w:firstLineChars="199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3．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教学秩序情况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（1）</w:t>
      </w:r>
      <w:r>
        <w:rPr>
          <w:rFonts w:hint="eastAsia" w:ascii="宋体" w:hAnsi="宋体" w:cs="宋体"/>
          <w:spacing w:val="2"/>
          <w:sz w:val="28"/>
          <w:szCs w:val="28"/>
        </w:rPr>
        <w:t>日常教学质量监控表及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查课情况。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（2）学生</w:t>
      </w:r>
      <w:r>
        <w:rPr>
          <w:rFonts w:hint="eastAsia" w:cs="宋体"/>
          <w:sz w:val="28"/>
          <w:szCs w:val="28"/>
        </w:rPr>
        <w:t>的出勤、听课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情况。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（3）课表的运行及课堂秩序情况。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shd w:val="clear" w:color="auto" w:fill="FFFFFF"/>
        </w:rPr>
        <w:t>. 听课任务布置情况。各教学单位负责人每学期听课不少于 6 学时，教学院长及专业负责人不少于 10学时。专职教师每学期互相听课不少于 4 学时。新入职专职教师听课任务根据教师发展中心相关文件执行。</w:t>
      </w:r>
    </w:p>
    <w:p>
      <w:pPr>
        <w:adjustRightInd w:val="0"/>
        <w:snapToGrid w:val="0"/>
        <w:spacing w:line="360" w:lineRule="auto"/>
        <w:ind w:firstLine="565" w:firstLineChars="202"/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. 上学期期末考试材料归档情况，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线下考试主要检查纸质版试卷存档情况；线上考试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主要检查期末考试电子版试卷存档、成绩汇总等的规范、完善情况。</w:t>
      </w:r>
    </w:p>
    <w:p>
      <w:pPr>
        <w:adjustRightInd w:val="0"/>
        <w:snapToGrid w:val="0"/>
        <w:spacing w:line="360" w:lineRule="auto"/>
        <w:ind w:firstLine="565" w:firstLineChars="202"/>
        <w:rPr>
          <w:rFonts w:cs="宋体"/>
          <w:color w:val="FF0000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. 本学期补考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存档</w:t>
      </w:r>
      <w:r>
        <w:rPr>
          <w:rFonts w:hint="eastAsia" w:ascii="宋体" w:hAnsi="宋体" w:cs="宋体"/>
          <w:bCs/>
          <w:color w:val="000000" w:themeColor="text1"/>
          <w:kern w:val="0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情况。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（二）重点检查内容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. 任课教师的到岗、授课情况。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.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本学期所开设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课程的教学进度计划表、电子版教案和PPT（前4周教学内容）、教学大纲和考试大纲等相应教学文件和材料。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color w:val="auto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pacing w:val="2"/>
          <w:sz w:val="28"/>
          <w:szCs w:val="28"/>
          <w:highlight w:val="none"/>
        </w:rPr>
        <w:t>. 各教学单位教研活动计划。从本学期起，原则上每周三下午都要组织教学研究研讨活动，并做好会议纪录和学院网站新闻报道。</w:t>
      </w:r>
    </w:p>
    <w:p>
      <w:pPr>
        <w:adjustRightInd w:val="0"/>
        <w:snapToGrid w:val="0"/>
        <w:spacing w:line="360" w:lineRule="auto"/>
        <w:ind w:firstLine="565" w:firstLineChars="202"/>
        <w:rPr>
          <w:rFonts w:ascii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．实践教学环节安排落实情况。</w:t>
      </w:r>
    </w:p>
    <w:p>
      <w:pPr>
        <w:adjustRightInd w:val="0"/>
        <w:snapToGrid w:val="0"/>
        <w:spacing w:line="360" w:lineRule="auto"/>
        <w:ind w:firstLine="568" w:firstLineChars="200"/>
        <w:rPr>
          <w:rFonts w:ascii="宋体"/>
          <w:color w:val="auto"/>
          <w:kern w:val="0"/>
          <w:sz w:val="28"/>
          <w:szCs w:val="28"/>
        </w:rPr>
      </w:pPr>
      <w:r>
        <w:rPr>
          <w:rFonts w:hint="eastAsia" w:cs="宋体"/>
          <w:color w:val="auto"/>
          <w:spacing w:val="2"/>
          <w:sz w:val="28"/>
          <w:szCs w:val="28"/>
        </w:rPr>
        <w:t>（</w:t>
      </w:r>
      <w:r>
        <w:rPr>
          <w:color w:val="auto"/>
          <w:spacing w:val="2"/>
          <w:sz w:val="28"/>
          <w:szCs w:val="28"/>
        </w:rPr>
        <w:t>1</w:t>
      </w:r>
      <w:r>
        <w:rPr>
          <w:rFonts w:hint="eastAsia" w:cs="宋体"/>
          <w:color w:val="auto"/>
          <w:spacing w:val="2"/>
          <w:sz w:val="28"/>
          <w:szCs w:val="28"/>
        </w:rPr>
        <w:t>）</w:t>
      </w:r>
      <w:r>
        <w:rPr>
          <w:color w:val="auto"/>
          <w:spacing w:val="2"/>
          <w:sz w:val="28"/>
          <w:szCs w:val="28"/>
        </w:rPr>
        <w:t>20</w:t>
      </w:r>
      <w:r>
        <w:rPr>
          <w:rFonts w:hint="eastAsia"/>
          <w:color w:val="auto"/>
          <w:spacing w:val="2"/>
          <w:sz w:val="28"/>
          <w:szCs w:val="28"/>
        </w:rPr>
        <w:t>21</w:t>
      </w:r>
      <w:r>
        <w:rPr>
          <w:rFonts w:hint="eastAsia" w:cs="宋体"/>
          <w:color w:val="auto"/>
          <w:spacing w:val="2"/>
          <w:sz w:val="28"/>
          <w:szCs w:val="28"/>
        </w:rPr>
        <w:t>届毕业生教育（生产）实习、毕业论文（设计）的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开展情况。</w:t>
      </w:r>
    </w:p>
    <w:p>
      <w:pPr>
        <w:adjustRightInd w:val="0"/>
        <w:snapToGrid w:val="0"/>
        <w:spacing w:line="360" w:lineRule="auto"/>
        <w:ind w:firstLine="568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cs="宋体"/>
          <w:color w:val="auto"/>
          <w:spacing w:val="2"/>
          <w:sz w:val="28"/>
          <w:szCs w:val="28"/>
        </w:rPr>
        <w:t>（</w:t>
      </w:r>
      <w:r>
        <w:rPr>
          <w:color w:val="auto"/>
          <w:spacing w:val="2"/>
          <w:sz w:val="28"/>
          <w:szCs w:val="28"/>
        </w:rPr>
        <w:t>2</w:t>
      </w:r>
      <w:r>
        <w:rPr>
          <w:rFonts w:hint="eastAsia" w:cs="宋体"/>
          <w:color w:val="auto"/>
          <w:spacing w:val="2"/>
          <w:sz w:val="28"/>
          <w:szCs w:val="28"/>
        </w:rPr>
        <w:t>）2019届、</w:t>
      </w:r>
      <w:r>
        <w:rPr>
          <w:color w:val="auto"/>
          <w:spacing w:val="2"/>
          <w:sz w:val="28"/>
          <w:szCs w:val="28"/>
        </w:rPr>
        <w:t>20</w:t>
      </w:r>
      <w:r>
        <w:rPr>
          <w:rFonts w:hint="eastAsia"/>
          <w:color w:val="auto"/>
          <w:spacing w:val="2"/>
          <w:sz w:val="28"/>
          <w:szCs w:val="28"/>
        </w:rPr>
        <w:t>20</w:t>
      </w:r>
      <w:r>
        <w:rPr>
          <w:rFonts w:hint="eastAsia" w:cs="宋体"/>
          <w:color w:val="auto"/>
          <w:spacing w:val="2"/>
          <w:sz w:val="28"/>
          <w:szCs w:val="28"/>
        </w:rPr>
        <w:t>届毕业生教育（生产）实习、毕业论文（设计）的过程性材料的存档情况。</w:t>
      </w:r>
    </w:p>
    <w:p>
      <w:pPr>
        <w:widowControl/>
        <w:shd w:val="clear" w:color="auto" w:fill="FFFFFF"/>
        <w:snapToGrid w:val="0"/>
        <w:spacing w:line="360" w:lineRule="auto"/>
        <w:ind w:firstLine="548" w:firstLineChars="196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（</w:t>
      </w:r>
      <w:r>
        <w:rPr>
          <w:rFonts w:ascii="宋体" w:hAnsi="宋体" w:cs="宋体"/>
          <w:color w:val="auto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）相关专业实训、见习等实践教学环节的安排及准备情况。</w:t>
      </w:r>
    </w:p>
    <w:p>
      <w:pPr>
        <w:widowControl/>
        <w:shd w:val="clear" w:color="auto" w:fill="FFFFFF"/>
        <w:snapToGrid w:val="0"/>
        <w:spacing w:line="360" w:lineRule="auto"/>
        <w:ind w:firstLine="551" w:firstLineChars="196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三、检查要求</w:t>
      </w:r>
    </w:p>
    <w:p>
      <w:pPr>
        <w:widowControl/>
        <w:shd w:val="clear" w:color="auto" w:fill="FFFFFF"/>
        <w:snapToGrid w:val="0"/>
        <w:spacing w:line="360" w:lineRule="auto"/>
        <w:ind w:firstLine="548" w:firstLineChars="19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各教学单位全面自查与教务处重点抽检相结合。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．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各教学单位教学院长负责期初教学检查工作，拟定期初教学检查工作计划，并于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日前上交期初教学检查工作计划（纸质版、电子版），联系人：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车俐树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．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18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日前，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eastAsia="zh-CN"/>
        </w:rPr>
        <w:t>将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相关电子材料上传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至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网盘，并将文件网址与提取码发送至教务科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车俐树老师处。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《教学进度计划表》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电子版上传至强智教务管理系统，纸质版各教学单位留档。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．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日前由各教学单位对本部门期初教学工作情况进行自查，并做好过程性记录，对自查中发现的问题应积极协调，及时整改。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4．教务处将于第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周到各院（部）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现场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检查相关材料，具体时间另行通知。纸质版材料按类摆放整齐以备检查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各学院副院长负责汇报工作并配合教学检查工作。</w:t>
      </w:r>
    </w:p>
    <w:p>
      <w:pPr>
        <w:widowControl/>
        <w:spacing w:line="360" w:lineRule="auto"/>
        <w:ind w:firstLine="560" w:firstLineChars="20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. 检查结束后，各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教学单位</w:t>
      </w:r>
      <w:r>
        <w:rPr>
          <w:rFonts w:hint="eastAsia" w:ascii="宋体" w:hAnsi="宋体" w:cs="宋体"/>
          <w:kern w:val="0"/>
          <w:sz w:val="28"/>
          <w:szCs w:val="28"/>
        </w:rPr>
        <w:t>要认真总结，针对问题提出整改意见，</w:t>
      </w:r>
      <w:r>
        <w:rPr>
          <w:rFonts w:ascii="宋体" w:hAnsi="宋体" w:cs="宋体"/>
          <w:kern w:val="0"/>
          <w:sz w:val="28"/>
          <w:szCs w:val="28"/>
        </w:rPr>
        <w:t>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日前将期初教学检查工作总结</w:t>
      </w:r>
      <w:r>
        <w:rPr>
          <w:rFonts w:hint="eastAsia" w:ascii="宋体" w:hAnsi="宋体" w:cs="宋体"/>
          <w:kern w:val="0"/>
          <w:sz w:val="28"/>
          <w:szCs w:val="28"/>
        </w:rPr>
        <w:t>（纸质版、电子版）</w:t>
      </w:r>
      <w:r>
        <w:rPr>
          <w:rFonts w:ascii="宋体" w:hAnsi="宋体" w:cs="宋体"/>
          <w:kern w:val="0"/>
          <w:sz w:val="28"/>
          <w:szCs w:val="28"/>
        </w:rPr>
        <w:t>报送到教务</w:t>
      </w:r>
      <w:r>
        <w:rPr>
          <w:rFonts w:hint="eastAsia" w:ascii="宋体" w:hAnsi="宋体" w:cs="宋体"/>
          <w:kern w:val="0"/>
          <w:sz w:val="28"/>
          <w:szCs w:val="28"/>
        </w:rPr>
        <w:t>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，联系人：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车俐树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560" w:firstLineChars="200"/>
        <w:jc w:val="lef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教务处将结合各教学单位自查和抽查的情况，汇总检查结果，并在教务处网站教务简报版块向全院通报。</w:t>
      </w: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教务处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right"/>
        <w:rPr>
          <w:rFonts w:ascii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16"/>
    <w:rsid w:val="00011E89"/>
    <w:rsid w:val="00027F2A"/>
    <w:rsid w:val="0004784D"/>
    <w:rsid w:val="0005324A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A64C5"/>
    <w:rsid w:val="000B15FA"/>
    <w:rsid w:val="000C0F8A"/>
    <w:rsid w:val="000C2C62"/>
    <w:rsid w:val="000C3E30"/>
    <w:rsid w:val="000F1569"/>
    <w:rsid w:val="000F165C"/>
    <w:rsid w:val="001045EE"/>
    <w:rsid w:val="00124D44"/>
    <w:rsid w:val="001275D7"/>
    <w:rsid w:val="00133347"/>
    <w:rsid w:val="00135E76"/>
    <w:rsid w:val="001500CE"/>
    <w:rsid w:val="00163A14"/>
    <w:rsid w:val="00166180"/>
    <w:rsid w:val="00170707"/>
    <w:rsid w:val="001A05F3"/>
    <w:rsid w:val="001B22DD"/>
    <w:rsid w:val="001C5886"/>
    <w:rsid w:val="001D1244"/>
    <w:rsid w:val="001D70B3"/>
    <w:rsid w:val="001D75A6"/>
    <w:rsid w:val="001D7792"/>
    <w:rsid w:val="001E338D"/>
    <w:rsid w:val="001F3B0C"/>
    <w:rsid w:val="001F4ACF"/>
    <w:rsid w:val="0020071F"/>
    <w:rsid w:val="002016FA"/>
    <w:rsid w:val="002157FE"/>
    <w:rsid w:val="0021697A"/>
    <w:rsid w:val="002176BF"/>
    <w:rsid w:val="00222B1F"/>
    <w:rsid w:val="00231122"/>
    <w:rsid w:val="002372DB"/>
    <w:rsid w:val="00242395"/>
    <w:rsid w:val="002615EA"/>
    <w:rsid w:val="00274A91"/>
    <w:rsid w:val="00281585"/>
    <w:rsid w:val="002933BD"/>
    <w:rsid w:val="0029583E"/>
    <w:rsid w:val="002A5868"/>
    <w:rsid w:val="002A5C4D"/>
    <w:rsid w:val="002C44FF"/>
    <w:rsid w:val="002C4FB3"/>
    <w:rsid w:val="002C663D"/>
    <w:rsid w:val="002E281C"/>
    <w:rsid w:val="002F10DD"/>
    <w:rsid w:val="002F7FCE"/>
    <w:rsid w:val="00341894"/>
    <w:rsid w:val="00354A15"/>
    <w:rsid w:val="00360310"/>
    <w:rsid w:val="00367A01"/>
    <w:rsid w:val="00390630"/>
    <w:rsid w:val="003910C1"/>
    <w:rsid w:val="003A0EE2"/>
    <w:rsid w:val="003A48A8"/>
    <w:rsid w:val="003E711E"/>
    <w:rsid w:val="003F4325"/>
    <w:rsid w:val="003F6302"/>
    <w:rsid w:val="00410623"/>
    <w:rsid w:val="00426532"/>
    <w:rsid w:val="00441219"/>
    <w:rsid w:val="00445C81"/>
    <w:rsid w:val="00447718"/>
    <w:rsid w:val="00470456"/>
    <w:rsid w:val="00480497"/>
    <w:rsid w:val="00484204"/>
    <w:rsid w:val="004A4BF9"/>
    <w:rsid w:val="004B2F71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96004"/>
    <w:rsid w:val="005C08DF"/>
    <w:rsid w:val="005D71D2"/>
    <w:rsid w:val="005E7DF9"/>
    <w:rsid w:val="005F1890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D3146"/>
    <w:rsid w:val="006E4685"/>
    <w:rsid w:val="007265F7"/>
    <w:rsid w:val="007602C5"/>
    <w:rsid w:val="00765686"/>
    <w:rsid w:val="007978A9"/>
    <w:rsid w:val="007F1021"/>
    <w:rsid w:val="007F24BD"/>
    <w:rsid w:val="007F3B2B"/>
    <w:rsid w:val="00806A37"/>
    <w:rsid w:val="00820524"/>
    <w:rsid w:val="00821378"/>
    <w:rsid w:val="0083175C"/>
    <w:rsid w:val="00845A60"/>
    <w:rsid w:val="0085186B"/>
    <w:rsid w:val="00852C22"/>
    <w:rsid w:val="00854239"/>
    <w:rsid w:val="00866448"/>
    <w:rsid w:val="008737A8"/>
    <w:rsid w:val="00881BA9"/>
    <w:rsid w:val="00884F1E"/>
    <w:rsid w:val="008E60E4"/>
    <w:rsid w:val="008E747A"/>
    <w:rsid w:val="008F12F6"/>
    <w:rsid w:val="008F2DFA"/>
    <w:rsid w:val="00914838"/>
    <w:rsid w:val="00917C88"/>
    <w:rsid w:val="00925F42"/>
    <w:rsid w:val="0094481C"/>
    <w:rsid w:val="009630B2"/>
    <w:rsid w:val="00967748"/>
    <w:rsid w:val="00975396"/>
    <w:rsid w:val="00983A77"/>
    <w:rsid w:val="009B68C6"/>
    <w:rsid w:val="009C6804"/>
    <w:rsid w:val="009E207A"/>
    <w:rsid w:val="009E23AC"/>
    <w:rsid w:val="009E2566"/>
    <w:rsid w:val="009E46FE"/>
    <w:rsid w:val="009E6609"/>
    <w:rsid w:val="00A10CD3"/>
    <w:rsid w:val="00A128FC"/>
    <w:rsid w:val="00A13A8B"/>
    <w:rsid w:val="00A20591"/>
    <w:rsid w:val="00A55483"/>
    <w:rsid w:val="00A93098"/>
    <w:rsid w:val="00AA1B5C"/>
    <w:rsid w:val="00AA6499"/>
    <w:rsid w:val="00AB244F"/>
    <w:rsid w:val="00AF4FEF"/>
    <w:rsid w:val="00B06503"/>
    <w:rsid w:val="00B11EBB"/>
    <w:rsid w:val="00B24F25"/>
    <w:rsid w:val="00B54D4D"/>
    <w:rsid w:val="00B64316"/>
    <w:rsid w:val="00B72002"/>
    <w:rsid w:val="00B94D8B"/>
    <w:rsid w:val="00BA41EE"/>
    <w:rsid w:val="00BA61F5"/>
    <w:rsid w:val="00BC0492"/>
    <w:rsid w:val="00BF475B"/>
    <w:rsid w:val="00C210DE"/>
    <w:rsid w:val="00C25D83"/>
    <w:rsid w:val="00C30BAA"/>
    <w:rsid w:val="00C47CA1"/>
    <w:rsid w:val="00C737D9"/>
    <w:rsid w:val="00C8191D"/>
    <w:rsid w:val="00C82F78"/>
    <w:rsid w:val="00C909FA"/>
    <w:rsid w:val="00CB6B31"/>
    <w:rsid w:val="00CB6E4C"/>
    <w:rsid w:val="00CC1B3D"/>
    <w:rsid w:val="00CC3E20"/>
    <w:rsid w:val="00CD28C9"/>
    <w:rsid w:val="00CF5E51"/>
    <w:rsid w:val="00D03F2A"/>
    <w:rsid w:val="00D2324E"/>
    <w:rsid w:val="00D26F88"/>
    <w:rsid w:val="00D3628E"/>
    <w:rsid w:val="00D36B5A"/>
    <w:rsid w:val="00D513F6"/>
    <w:rsid w:val="00D64879"/>
    <w:rsid w:val="00D67F04"/>
    <w:rsid w:val="00DA0E82"/>
    <w:rsid w:val="00DA41D6"/>
    <w:rsid w:val="00DA423C"/>
    <w:rsid w:val="00DC066B"/>
    <w:rsid w:val="00DC12C2"/>
    <w:rsid w:val="00DF624A"/>
    <w:rsid w:val="00E04D2F"/>
    <w:rsid w:val="00E4418B"/>
    <w:rsid w:val="00E86EFF"/>
    <w:rsid w:val="00EA0F13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458E6"/>
    <w:rsid w:val="00F46B75"/>
    <w:rsid w:val="00F631E6"/>
    <w:rsid w:val="00F7202C"/>
    <w:rsid w:val="00F750A9"/>
    <w:rsid w:val="00F83613"/>
    <w:rsid w:val="00F83919"/>
    <w:rsid w:val="00FA074C"/>
    <w:rsid w:val="00FB3635"/>
    <w:rsid w:val="00FD1BCE"/>
    <w:rsid w:val="00FF767C"/>
    <w:rsid w:val="01B43AF7"/>
    <w:rsid w:val="021E425B"/>
    <w:rsid w:val="02320FEE"/>
    <w:rsid w:val="02D35056"/>
    <w:rsid w:val="0A024564"/>
    <w:rsid w:val="0B4069BB"/>
    <w:rsid w:val="0D684CD0"/>
    <w:rsid w:val="0E0D01E8"/>
    <w:rsid w:val="0E5454B0"/>
    <w:rsid w:val="14951AD1"/>
    <w:rsid w:val="150C6C68"/>
    <w:rsid w:val="15E96D31"/>
    <w:rsid w:val="165832CC"/>
    <w:rsid w:val="17730A69"/>
    <w:rsid w:val="1ECB5101"/>
    <w:rsid w:val="1FCB7237"/>
    <w:rsid w:val="207624D6"/>
    <w:rsid w:val="236B1C84"/>
    <w:rsid w:val="257B49C3"/>
    <w:rsid w:val="260677C3"/>
    <w:rsid w:val="26631F38"/>
    <w:rsid w:val="279E1C94"/>
    <w:rsid w:val="2801424C"/>
    <w:rsid w:val="28A62744"/>
    <w:rsid w:val="29834C5F"/>
    <w:rsid w:val="2A0D6C62"/>
    <w:rsid w:val="2F721BA3"/>
    <w:rsid w:val="2FBC0E34"/>
    <w:rsid w:val="30CA1A96"/>
    <w:rsid w:val="31A677E9"/>
    <w:rsid w:val="3362094B"/>
    <w:rsid w:val="336318CC"/>
    <w:rsid w:val="34B9608A"/>
    <w:rsid w:val="399E34BB"/>
    <w:rsid w:val="39AE54CD"/>
    <w:rsid w:val="3B861BC0"/>
    <w:rsid w:val="3C9824DA"/>
    <w:rsid w:val="3D3535BC"/>
    <w:rsid w:val="3FB81F52"/>
    <w:rsid w:val="40046D43"/>
    <w:rsid w:val="40B82949"/>
    <w:rsid w:val="41937863"/>
    <w:rsid w:val="42FA0F37"/>
    <w:rsid w:val="439162ED"/>
    <w:rsid w:val="46BD4376"/>
    <w:rsid w:val="476D74C6"/>
    <w:rsid w:val="4A986D0B"/>
    <w:rsid w:val="55575EAC"/>
    <w:rsid w:val="58CA40AF"/>
    <w:rsid w:val="59586D7F"/>
    <w:rsid w:val="5AB253E2"/>
    <w:rsid w:val="5DB92E74"/>
    <w:rsid w:val="5E9A7DE1"/>
    <w:rsid w:val="61C655B0"/>
    <w:rsid w:val="63141178"/>
    <w:rsid w:val="66822CC2"/>
    <w:rsid w:val="68B30C0A"/>
    <w:rsid w:val="693A046C"/>
    <w:rsid w:val="69F37604"/>
    <w:rsid w:val="6A073DEB"/>
    <w:rsid w:val="6F34601E"/>
    <w:rsid w:val="6F946722"/>
    <w:rsid w:val="723A67C9"/>
    <w:rsid w:val="73DA6747"/>
    <w:rsid w:val="74090106"/>
    <w:rsid w:val="78195A09"/>
    <w:rsid w:val="7AEC4FC0"/>
    <w:rsid w:val="7B1D2A01"/>
    <w:rsid w:val="7D316A7E"/>
    <w:rsid w:val="7DA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182</Words>
  <Characters>1038</Characters>
  <Lines>8</Lines>
  <Paragraphs>2</Paragraphs>
  <TotalTime>53</TotalTime>
  <ScaleCrop>false</ScaleCrop>
  <LinksUpToDate>false</LinksUpToDate>
  <CharactersWithSpaces>1218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2017-08-25T03:05:00Z</dcterms:created>
  <dc:creator>User</dc:creator>
  <cp:lastModifiedBy>Administrator</cp:lastModifiedBy>
  <cp:lastPrinted>2021-03-15T03:23:14Z</cp:lastPrinted>
  <dcterms:modified xsi:type="dcterms:W3CDTF">2021-03-15T05:28:18Z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B636725C5F7345368549AD85121C2583</vt:lpwstr>
  </property>
</Properties>
</file>